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82" w:rsidRDefault="00804F82" w:rsidP="0045389F">
      <w:pPr>
        <w:autoSpaceDE w:val="0"/>
        <w:autoSpaceDN w:val="0"/>
        <w:jc w:val="left"/>
        <w:rPr>
          <w:rFonts w:ascii="宋体"/>
          <w:kern w:val="0"/>
          <w:sz w:val="18"/>
          <w:szCs w:val="18"/>
          <w:lang w:val="zh-CN"/>
        </w:rPr>
      </w:pPr>
    </w:p>
    <w:p w:rsidR="00804F82" w:rsidRDefault="00804F82" w:rsidP="0045389F">
      <w:pPr>
        <w:autoSpaceDE w:val="0"/>
        <w:autoSpaceDN w:val="0"/>
        <w:jc w:val="center"/>
        <w:rPr>
          <w:rFonts w:ascii="黑体" w:eastAsia="黑体" w:hAnsi="黑体" w:cs="黑体"/>
          <w:kern w:val="0"/>
          <w:sz w:val="32"/>
          <w:szCs w:val="32"/>
          <w:lang w:val="zh-CN"/>
        </w:rPr>
      </w:pPr>
    </w:p>
    <w:p w:rsidR="00804F82" w:rsidRDefault="00804F82" w:rsidP="0045389F">
      <w:pPr>
        <w:autoSpaceDE w:val="0"/>
        <w:autoSpaceDN w:val="0"/>
        <w:jc w:val="center"/>
        <w:rPr>
          <w:rFonts w:ascii="黑体" w:eastAsia="黑体" w:hAnsi="黑体" w:cs="黑体"/>
          <w:kern w:val="0"/>
          <w:sz w:val="32"/>
          <w:szCs w:val="32"/>
          <w:lang w:val="zh-CN"/>
        </w:rPr>
      </w:pPr>
      <w:r>
        <w:rPr>
          <w:rFonts w:ascii="黑体" w:eastAsia="黑体" w:hAnsi="黑体" w:cs="黑体"/>
          <w:kern w:val="0"/>
          <w:sz w:val="32"/>
          <w:szCs w:val="32"/>
          <w:lang w:val="zh-CN"/>
        </w:rPr>
        <w:t>2016</w:t>
      </w:r>
      <w:r>
        <w:rPr>
          <w:rFonts w:ascii="黑体" w:eastAsia="黑体" w:hAnsi="黑体" w:cs="黑体" w:hint="eastAsia"/>
          <w:kern w:val="0"/>
          <w:sz w:val="32"/>
          <w:szCs w:val="32"/>
          <w:lang w:val="zh-CN"/>
        </w:rPr>
        <w:t>年度部门决算报表</w:t>
      </w:r>
    </w:p>
    <w:p w:rsidR="00804F82" w:rsidRDefault="00804F82" w:rsidP="0045389F">
      <w:pPr>
        <w:autoSpaceDE w:val="0"/>
        <w:autoSpaceDN w:val="0"/>
        <w:jc w:val="left"/>
        <w:rPr>
          <w:rFonts w:ascii="黑体" w:eastAsia="黑体" w:hAnsi="黑体" w:cs="黑体"/>
          <w:kern w:val="0"/>
          <w:sz w:val="32"/>
          <w:szCs w:val="32"/>
          <w:lang w:val="zh-CN"/>
        </w:rPr>
      </w:pPr>
    </w:p>
    <w:p w:rsidR="00804F82" w:rsidRDefault="00804F82" w:rsidP="0045389F">
      <w:pPr>
        <w:autoSpaceDE w:val="0"/>
        <w:autoSpaceDN w:val="0"/>
        <w:jc w:val="left"/>
        <w:rPr>
          <w:rFonts w:ascii="黑体" w:eastAsia="黑体" w:hAnsi="黑体" w:cs="黑体"/>
          <w:kern w:val="0"/>
          <w:sz w:val="32"/>
          <w:szCs w:val="32"/>
          <w:lang w:val="zh-CN"/>
        </w:rPr>
      </w:pPr>
    </w:p>
    <w:p w:rsidR="00804F82" w:rsidRDefault="00804F82" w:rsidP="0045389F">
      <w:pPr>
        <w:autoSpaceDE w:val="0"/>
        <w:autoSpaceDN w:val="0"/>
        <w:jc w:val="left"/>
        <w:rPr>
          <w:rFonts w:ascii="黑体" w:eastAsia="黑体" w:hAnsi="黑体" w:cs="黑体"/>
          <w:kern w:val="0"/>
          <w:sz w:val="32"/>
          <w:szCs w:val="32"/>
          <w:lang w:val="zh-CN"/>
        </w:rPr>
      </w:pPr>
    </w:p>
    <w:p w:rsidR="00804F82" w:rsidRDefault="00804F82" w:rsidP="0045389F">
      <w:pPr>
        <w:autoSpaceDE w:val="0"/>
        <w:autoSpaceDN w:val="0"/>
        <w:jc w:val="left"/>
        <w:rPr>
          <w:rFonts w:ascii="黑体" w:eastAsia="黑体" w:hAnsi="黑体" w:cs="黑体"/>
          <w:kern w:val="0"/>
          <w:sz w:val="32"/>
          <w:szCs w:val="32"/>
          <w:lang w:val="zh-CN"/>
        </w:rPr>
      </w:pPr>
    </w:p>
    <w:p w:rsidR="00804F82" w:rsidRDefault="00804F82" w:rsidP="0045389F">
      <w:pPr>
        <w:autoSpaceDE w:val="0"/>
        <w:autoSpaceDN w:val="0"/>
        <w:jc w:val="left"/>
        <w:rPr>
          <w:rFonts w:ascii="黑体" w:eastAsia="黑体" w:hAnsi="黑体" w:cs="黑体"/>
          <w:color w:val="000000"/>
          <w:sz w:val="32"/>
          <w:szCs w:val="32"/>
        </w:rPr>
      </w:pPr>
      <w:r>
        <w:rPr>
          <w:rFonts w:ascii="黑体" w:eastAsia="黑体" w:hAnsi="黑体" w:cs="黑体" w:hint="eastAsia"/>
          <w:kern w:val="0"/>
          <w:sz w:val="32"/>
          <w:szCs w:val="32"/>
          <w:lang w:val="zh-CN"/>
        </w:rPr>
        <w:t>单位：中国共产党绍兴市上虞区委员会宣传部</w:t>
      </w: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r>
        <w:rPr>
          <w:rFonts w:ascii="黑体" w:eastAsia="黑体" w:hAnsi="黑体" w:cs="黑体" w:hint="eastAsia"/>
          <w:color w:val="000000"/>
          <w:sz w:val="32"/>
          <w:szCs w:val="32"/>
        </w:rPr>
        <w:t>公开日期：</w:t>
      </w:r>
      <w:r>
        <w:rPr>
          <w:rFonts w:ascii="黑体" w:eastAsia="黑体" w:hAnsi="黑体" w:cs="黑体"/>
          <w:color w:val="000000"/>
          <w:sz w:val="32"/>
          <w:szCs w:val="32"/>
        </w:rPr>
        <w:t xml:space="preserve">  2017</w:t>
      </w:r>
      <w:r>
        <w:rPr>
          <w:rFonts w:ascii="黑体" w:eastAsia="黑体" w:hAnsi="黑体" w:cs="黑体" w:hint="eastAsia"/>
          <w:color w:val="000000"/>
          <w:sz w:val="32"/>
          <w:szCs w:val="32"/>
        </w:rPr>
        <w:t>年</w:t>
      </w:r>
      <w:r>
        <w:rPr>
          <w:rFonts w:ascii="黑体" w:eastAsia="黑体" w:hAnsi="黑体" w:cs="黑体"/>
          <w:color w:val="000000"/>
          <w:sz w:val="32"/>
          <w:szCs w:val="32"/>
        </w:rPr>
        <w:t>9</w:t>
      </w:r>
      <w:r>
        <w:rPr>
          <w:rFonts w:ascii="黑体" w:eastAsia="黑体" w:hAnsi="黑体" w:cs="黑体" w:hint="eastAsia"/>
          <w:color w:val="000000"/>
          <w:sz w:val="32"/>
          <w:szCs w:val="32"/>
        </w:rPr>
        <w:t>月</w:t>
      </w:r>
      <w:r>
        <w:rPr>
          <w:rFonts w:ascii="黑体" w:eastAsia="黑体" w:hAnsi="黑体" w:cs="黑体"/>
          <w:color w:val="000000"/>
          <w:sz w:val="32"/>
          <w:szCs w:val="32"/>
        </w:rPr>
        <w:t>1</w:t>
      </w:r>
      <w:r>
        <w:rPr>
          <w:rFonts w:ascii="黑体" w:eastAsia="黑体" w:hAnsi="黑体" w:cs="黑体" w:hint="eastAsia"/>
          <w:color w:val="000000"/>
          <w:sz w:val="32"/>
          <w:szCs w:val="32"/>
        </w:rPr>
        <w:t>日</w:t>
      </w: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p>
    <w:p w:rsidR="00804F82" w:rsidRDefault="00804F82" w:rsidP="0045389F">
      <w:pPr>
        <w:autoSpaceDE w:val="0"/>
        <w:autoSpaceDN w:val="0"/>
        <w:jc w:val="left"/>
        <w:rPr>
          <w:rFonts w:ascii="黑体" w:eastAsia="黑体" w:hAnsi="黑体" w:cs="黑体"/>
          <w:color w:val="000000"/>
          <w:sz w:val="32"/>
          <w:szCs w:val="32"/>
        </w:rPr>
      </w:pPr>
      <w:r>
        <w:rPr>
          <w:rFonts w:ascii="黑体" w:eastAsia="黑体" w:hAnsi="黑体" w:cs="黑体" w:hint="eastAsia"/>
          <w:color w:val="000000"/>
          <w:sz w:val="32"/>
          <w:szCs w:val="32"/>
        </w:rPr>
        <w:t>单位负责人：郑建庆财务负责人：叶方经办人：陈思静</w:t>
      </w:r>
    </w:p>
    <w:p w:rsidR="00804F82" w:rsidRDefault="00804F82" w:rsidP="0045389F">
      <w:pPr>
        <w:autoSpaceDE w:val="0"/>
        <w:autoSpaceDN w:val="0"/>
        <w:jc w:val="left"/>
        <w:rPr>
          <w:rFonts w:ascii="黑体" w:eastAsia="黑体" w:cs="黑体"/>
          <w:color w:val="000000"/>
          <w:sz w:val="80"/>
          <w:szCs w:val="80"/>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5118"/>
        <w:gridCol w:w="3261"/>
      </w:tblGrid>
      <w:tr w:rsidR="00804F82" w:rsidTr="00C62BA4">
        <w:trPr>
          <w:trHeight w:val="923"/>
        </w:trPr>
        <w:tc>
          <w:tcPr>
            <w:tcW w:w="8379" w:type="dxa"/>
            <w:gridSpan w:val="2"/>
            <w:tcBorders>
              <w:top w:val="nil"/>
              <w:left w:val="nil"/>
              <w:bottom w:val="nil"/>
              <w:right w:val="nil"/>
            </w:tcBorders>
            <w:vAlign w:val="center"/>
          </w:tcPr>
          <w:p w:rsidR="00804F82" w:rsidRDefault="00804F82" w:rsidP="00C62BA4">
            <w:pPr>
              <w:widowControl/>
              <w:jc w:val="center"/>
              <w:rPr>
                <w:rFonts w:ascii="宋体"/>
                <w:color w:val="000000"/>
                <w:kern w:val="0"/>
                <w:sz w:val="52"/>
                <w:szCs w:val="52"/>
              </w:rPr>
            </w:pPr>
            <w:r>
              <w:rPr>
                <w:rFonts w:ascii="宋体" w:hAnsi="宋体" w:hint="eastAsia"/>
                <w:color w:val="000000"/>
                <w:kern w:val="0"/>
                <w:sz w:val="52"/>
                <w:szCs w:val="52"/>
              </w:rPr>
              <w:t>目录</w:t>
            </w:r>
          </w:p>
        </w:tc>
      </w:tr>
      <w:tr w:rsidR="00804F82" w:rsidTr="00C62BA4">
        <w:trPr>
          <w:trHeight w:val="769"/>
        </w:trPr>
        <w:tc>
          <w:tcPr>
            <w:tcW w:w="5118" w:type="dxa"/>
            <w:tcBorders>
              <w:top w:val="nil"/>
              <w:left w:val="nil"/>
              <w:bottom w:val="nil"/>
              <w:right w:val="nil"/>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261" w:type="dxa"/>
            <w:tcBorders>
              <w:top w:val="nil"/>
              <w:left w:val="nil"/>
              <w:bottom w:val="nil"/>
              <w:right w:val="nil"/>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收支决算总表</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01</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收入决算总表（分单位）</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02_1</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收入决算总表（分科目）</w:t>
            </w:r>
          </w:p>
        </w:tc>
        <w:tc>
          <w:tcPr>
            <w:tcW w:w="3261" w:type="dxa"/>
            <w:tcBorders>
              <w:top w:val="nil"/>
              <w:left w:val="nil"/>
              <w:bottom w:val="nil"/>
              <w:right w:val="nil"/>
            </w:tcBorders>
            <w:vAlign w:val="center"/>
          </w:tcPr>
          <w:p w:rsidR="00804F82" w:rsidRDefault="00804F82" w:rsidP="00C62BA4">
            <w:pPr>
              <w:widowControl/>
              <w:spacing w:after="240"/>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02_2</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支出决算总表（分单位）</w:t>
            </w:r>
          </w:p>
        </w:tc>
        <w:tc>
          <w:tcPr>
            <w:tcW w:w="3261" w:type="dxa"/>
            <w:tcBorders>
              <w:top w:val="nil"/>
              <w:left w:val="nil"/>
              <w:bottom w:val="nil"/>
              <w:right w:val="nil"/>
            </w:tcBorders>
            <w:vAlign w:val="center"/>
          </w:tcPr>
          <w:p w:rsidR="00804F82" w:rsidRDefault="00804F82" w:rsidP="00C62BA4">
            <w:pPr>
              <w:widowControl/>
              <w:spacing w:after="240"/>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03_1</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支出决算总表（分科目）</w:t>
            </w:r>
          </w:p>
        </w:tc>
        <w:tc>
          <w:tcPr>
            <w:tcW w:w="3261" w:type="dxa"/>
            <w:tcBorders>
              <w:top w:val="nil"/>
              <w:left w:val="nil"/>
              <w:bottom w:val="nil"/>
              <w:right w:val="nil"/>
            </w:tcBorders>
            <w:vAlign w:val="center"/>
          </w:tcPr>
          <w:p w:rsidR="00804F82" w:rsidRDefault="00804F82" w:rsidP="00C62BA4">
            <w:pPr>
              <w:widowControl/>
              <w:spacing w:after="240"/>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03_2</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财政拨款收支决算表</w:t>
            </w:r>
          </w:p>
        </w:tc>
        <w:tc>
          <w:tcPr>
            <w:tcW w:w="3261" w:type="dxa"/>
            <w:tcBorders>
              <w:top w:val="nil"/>
              <w:left w:val="nil"/>
              <w:bottom w:val="nil"/>
              <w:right w:val="nil"/>
            </w:tcBorders>
            <w:vAlign w:val="center"/>
          </w:tcPr>
          <w:p w:rsidR="00804F82" w:rsidRDefault="00804F82" w:rsidP="00C62BA4">
            <w:pPr>
              <w:widowControl/>
              <w:spacing w:after="240"/>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04</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一般公共预算支出决算表</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05</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一般公共预算基本支出决算表</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06</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政府性基金收入支出决算表</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07</w:t>
            </w:r>
            <w:r>
              <w:rPr>
                <w:rFonts w:ascii="宋体" w:hAnsi="宋体" w:hint="eastAsia"/>
                <w:color w:val="000000"/>
                <w:kern w:val="0"/>
                <w:sz w:val="22"/>
                <w:szCs w:val="22"/>
              </w:rPr>
              <w:t>表</w:t>
            </w:r>
          </w:p>
        </w:tc>
      </w:tr>
      <w:tr w:rsidR="00804F82" w:rsidTr="00C62BA4">
        <w:trPr>
          <w:trHeight w:val="567"/>
        </w:trPr>
        <w:tc>
          <w:tcPr>
            <w:tcW w:w="5118"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“三公”经费决算表</w:t>
            </w:r>
          </w:p>
        </w:tc>
        <w:tc>
          <w:tcPr>
            <w:tcW w:w="3261" w:type="dxa"/>
            <w:tcBorders>
              <w:top w:val="nil"/>
              <w:left w:val="nil"/>
              <w:bottom w:val="nil"/>
              <w:right w:val="nil"/>
            </w:tcBorders>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公开</w:t>
            </w:r>
            <w:r>
              <w:rPr>
                <w:rFonts w:ascii="宋体" w:hAnsi="宋体"/>
                <w:color w:val="000000"/>
                <w:kern w:val="0"/>
                <w:sz w:val="22"/>
                <w:szCs w:val="22"/>
              </w:rPr>
              <w:t>08</w:t>
            </w:r>
            <w:r>
              <w:rPr>
                <w:rFonts w:ascii="宋体" w:hAnsi="宋体" w:hint="eastAsia"/>
                <w:color w:val="000000"/>
                <w:kern w:val="0"/>
                <w:sz w:val="22"/>
                <w:szCs w:val="22"/>
              </w:rPr>
              <w:t>表</w:t>
            </w:r>
          </w:p>
        </w:tc>
      </w:tr>
      <w:tr w:rsidR="00804F82" w:rsidTr="00C62BA4">
        <w:trPr>
          <w:gridBefore w:val="1"/>
          <w:trHeight w:val="308"/>
        </w:trPr>
        <w:tc>
          <w:tcPr>
            <w:tcW w:w="3261" w:type="dxa"/>
            <w:tcBorders>
              <w:top w:val="nil"/>
              <w:left w:val="nil"/>
              <w:bottom w:val="nil"/>
              <w:right w:val="nil"/>
            </w:tcBorders>
            <w:vAlign w:val="center"/>
          </w:tcPr>
          <w:p w:rsidR="00804F82" w:rsidRDefault="00804F82" w:rsidP="00C62BA4">
            <w:pPr>
              <w:widowControl/>
              <w:jc w:val="left"/>
              <w:rPr>
                <w:rFonts w:ascii="宋体"/>
                <w:color w:val="000000"/>
                <w:kern w:val="0"/>
                <w:sz w:val="22"/>
              </w:rPr>
            </w:pPr>
          </w:p>
        </w:tc>
      </w:tr>
      <w:tr w:rsidR="00804F82" w:rsidTr="00C62BA4">
        <w:trPr>
          <w:trHeight w:val="255"/>
        </w:trPr>
        <w:tc>
          <w:tcPr>
            <w:tcW w:w="5118"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261"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r>
      <w:tr w:rsidR="00804F82" w:rsidTr="00C62BA4">
        <w:trPr>
          <w:trHeight w:val="255"/>
        </w:trPr>
        <w:tc>
          <w:tcPr>
            <w:tcW w:w="5118"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261"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r>
      <w:tr w:rsidR="00804F82" w:rsidTr="00C62BA4">
        <w:trPr>
          <w:trHeight w:val="255"/>
        </w:trPr>
        <w:tc>
          <w:tcPr>
            <w:tcW w:w="5118"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261"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r>
      <w:tr w:rsidR="00804F82" w:rsidTr="00C62BA4">
        <w:trPr>
          <w:trHeight w:val="255"/>
        </w:trPr>
        <w:tc>
          <w:tcPr>
            <w:tcW w:w="5118"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261"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sectPr w:rsidR="00804F82">
          <w:headerReference w:type="default" r:id="rId7"/>
          <w:pgSz w:w="12240" w:h="15840"/>
          <w:pgMar w:top="1440" w:right="1800" w:bottom="1440" w:left="1800" w:header="720" w:footer="720" w:gutter="0"/>
          <w:cols w:space="720"/>
        </w:sectPr>
      </w:pPr>
    </w:p>
    <w:p w:rsidR="00804F82" w:rsidRDefault="00804F82" w:rsidP="0045389F">
      <w:pPr>
        <w:autoSpaceDE w:val="0"/>
        <w:autoSpaceDN w:val="0"/>
        <w:jc w:val="left"/>
        <w:rPr>
          <w:rFonts w:ascii="宋体"/>
          <w:kern w:val="0"/>
          <w:sz w:val="18"/>
          <w:szCs w:val="18"/>
        </w:rPr>
      </w:pPr>
    </w:p>
    <w:tbl>
      <w:tblPr>
        <w:tblW w:w="0" w:type="auto"/>
        <w:jc w:val="center"/>
        <w:tblLayout w:type="fixed"/>
        <w:tblLook w:val="0000"/>
      </w:tblPr>
      <w:tblGrid>
        <w:gridCol w:w="3820"/>
        <w:gridCol w:w="3380"/>
        <w:gridCol w:w="3280"/>
        <w:gridCol w:w="3380"/>
      </w:tblGrid>
      <w:tr w:rsidR="00804F82" w:rsidTr="00C62BA4">
        <w:trPr>
          <w:trHeight w:val="540"/>
          <w:jc w:val="center"/>
        </w:trPr>
        <w:tc>
          <w:tcPr>
            <w:tcW w:w="13860" w:type="dxa"/>
            <w:gridSpan w:val="4"/>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年度部门收支决算总表</w:t>
            </w:r>
          </w:p>
        </w:tc>
      </w:tr>
      <w:tr w:rsidR="00804F82" w:rsidTr="00C62BA4">
        <w:trPr>
          <w:trHeight w:val="316"/>
          <w:jc w:val="center"/>
        </w:trPr>
        <w:tc>
          <w:tcPr>
            <w:tcW w:w="38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2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8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01</w:t>
            </w:r>
            <w:r>
              <w:rPr>
                <w:rFonts w:ascii="宋体" w:hAnsi="宋体" w:hint="eastAsia"/>
                <w:color w:val="000000"/>
                <w:kern w:val="0"/>
                <w:sz w:val="20"/>
                <w:szCs w:val="20"/>
              </w:rPr>
              <w:t>表</w:t>
            </w:r>
          </w:p>
        </w:tc>
      </w:tr>
      <w:tr w:rsidR="00804F82" w:rsidTr="00C62BA4">
        <w:trPr>
          <w:trHeight w:val="255"/>
          <w:jc w:val="center"/>
        </w:trPr>
        <w:tc>
          <w:tcPr>
            <w:tcW w:w="7200" w:type="dxa"/>
            <w:gridSpan w:val="2"/>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32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8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jc w:val="center"/>
        </w:trPr>
        <w:tc>
          <w:tcPr>
            <w:tcW w:w="7200" w:type="dxa"/>
            <w:gridSpan w:val="2"/>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w:t>
            </w:r>
          </w:p>
        </w:tc>
        <w:tc>
          <w:tcPr>
            <w:tcW w:w="6660" w:type="dxa"/>
            <w:gridSpan w:val="2"/>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w:t>
            </w:r>
          </w:p>
        </w:tc>
        <w:tc>
          <w:tcPr>
            <w:tcW w:w="33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决算数</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w:t>
            </w:r>
          </w:p>
        </w:tc>
        <w:tc>
          <w:tcPr>
            <w:tcW w:w="33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决算数</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一、财政拨款</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一、一般公共服务支出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一般公共预算</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二、外交支出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政府性基金预算</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三、国防支出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二、上级补助收入</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四、公共安全支出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三、事业收入</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五、教育支出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四、经营收入</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六、科学技术支出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五、附属单位上缴收入</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七、文化体育与传媒支出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六、其他收入</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八、社会保障和就业支出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九、医疗卫生与计划生育支出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十、节能环保支出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十一、城乡社区支出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十二、农林水支出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十三、交通运输支出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十四、资源勘探信息等支出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十五、商业服务业等支出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十六、金融支出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十七、援助其他地区支出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十八、国土海洋气象等支出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十九、住房保障支出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二十、粮油物资储备支出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二十一、其他支出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二十二、债务还本支出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二十三、债务付息支出</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本年收入合计</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本年支出合计</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七、用事业基金弥补收支差额</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二十三、结余分配</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八、年初结转和结余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交纳所得税</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基本支出结转</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提取职工福利基金</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项目支出结转和结余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转入事业基金</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经营结余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二十四、年末结转和结余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基本支出结转</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项目支出结转和结余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经营结余</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jc w:val="center"/>
        </w:trPr>
        <w:tc>
          <w:tcPr>
            <w:tcW w:w="38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收入总计</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支出总计</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2420"/>
        <w:gridCol w:w="1240"/>
        <w:gridCol w:w="700"/>
        <w:gridCol w:w="1260"/>
        <w:gridCol w:w="1160"/>
        <w:gridCol w:w="1096"/>
        <w:gridCol w:w="1080"/>
        <w:gridCol w:w="1000"/>
        <w:gridCol w:w="740"/>
        <w:gridCol w:w="1180"/>
        <w:gridCol w:w="1080"/>
        <w:gridCol w:w="1430"/>
      </w:tblGrid>
      <w:tr w:rsidR="00804F82" w:rsidTr="00C62BA4">
        <w:trPr>
          <w:trHeight w:val="540"/>
        </w:trPr>
        <w:tc>
          <w:tcPr>
            <w:tcW w:w="14386" w:type="dxa"/>
            <w:gridSpan w:val="12"/>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年度部门收入决算总表</w:t>
            </w:r>
            <w:r>
              <w:rPr>
                <w:rFonts w:ascii="宋体" w:hAnsi="宋体"/>
                <w:color w:val="000000"/>
                <w:kern w:val="0"/>
                <w:sz w:val="44"/>
                <w:szCs w:val="44"/>
              </w:rPr>
              <w:t>(</w:t>
            </w:r>
            <w:r>
              <w:rPr>
                <w:rFonts w:ascii="宋体" w:hAnsi="宋体" w:hint="eastAsia"/>
                <w:color w:val="000000"/>
                <w:kern w:val="0"/>
                <w:sz w:val="44"/>
                <w:szCs w:val="44"/>
              </w:rPr>
              <w:t>分单位</w:t>
            </w:r>
            <w:r>
              <w:rPr>
                <w:rFonts w:ascii="宋体" w:hAnsi="宋体"/>
                <w:color w:val="000000"/>
                <w:kern w:val="0"/>
                <w:sz w:val="44"/>
                <w:szCs w:val="44"/>
              </w:rPr>
              <w:t>)</w:t>
            </w:r>
          </w:p>
        </w:tc>
      </w:tr>
      <w:tr w:rsidR="00804F82" w:rsidTr="00C62BA4">
        <w:trPr>
          <w:trHeight w:val="255"/>
        </w:trPr>
        <w:tc>
          <w:tcPr>
            <w:tcW w:w="24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1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9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1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3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02-1</w:t>
            </w:r>
            <w:r>
              <w:rPr>
                <w:rFonts w:ascii="宋体" w:hAnsi="宋体" w:hint="eastAsia"/>
                <w:color w:val="000000"/>
                <w:kern w:val="0"/>
                <w:sz w:val="20"/>
                <w:szCs w:val="20"/>
              </w:rPr>
              <w:t>表</w:t>
            </w:r>
          </w:p>
        </w:tc>
      </w:tr>
      <w:tr w:rsidR="00804F82" w:rsidTr="00C62BA4">
        <w:trPr>
          <w:trHeight w:val="255"/>
        </w:trPr>
        <w:tc>
          <w:tcPr>
            <w:tcW w:w="5620" w:type="dxa"/>
            <w:gridSpan w:val="4"/>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1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9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1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3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537"/>
        </w:trPr>
        <w:tc>
          <w:tcPr>
            <w:tcW w:w="2420" w:type="dxa"/>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单位名称</w:t>
            </w:r>
          </w:p>
        </w:tc>
        <w:tc>
          <w:tcPr>
            <w:tcW w:w="124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总计</w:t>
            </w:r>
          </w:p>
        </w:tc>
        <w:tc>
          <w:tcPr>
            <w:tcW w:w="70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上年结转</w:t>
            </w:r>
          </w:p>
        </w:tc>
        <w:tc>
          <w:tcPr>
            <w:tcW w:w="3516" w:type="dxa"/>
            <w:gridSpan w:val="3"/>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财政拨款</w:t>
            </w:r>
          </w:p>
        </w:tc>
        <w:tc>
          <w:tcPr>
            <w:tcW w:w="10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事业收入</w:t>
            </w:r>
          </w:p>
        </w:tc>
        <w:tc>
          <w:tcPr>
            <w:tcW w:w="100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经营收入</w:t>
            </w:r>
          </w:p>
        </w:tc>
        <w:tc>
          <w:tcPr>
            <w:tcW w:w="74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其他收入</w:t>
            </w:r>
          </w:p>
        </w:tc>
        <w:tc>
          <w:tcPr>
            <w:tcW w:w="11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上级补助收入</w:t>
            </w:r>
          </w:p>
        </w:tc>
        <w:tc>
          <w:tcPr>
            <w:tcW w:w="10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附属单位上缴收入</w:t>
            </w:r>
          </w:p>
        </w:tc>
        <w:tc>
          <w:tcPr>
            <w:tcW w:w="143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用事业基金弥补收支差额</w:t>
            </w:r>
          </w:p>
        </w:tc>
      </w:tr>
      <w:tr w:rsidR="00804F82" w:rsidTr="00C62BA4">
        <w:trPr>
          <w:trHeight w:val="893"/>
        </w:trPr>
        <w:tc>
          <w:tcPr>
            <w:tcW w:w="2420" w:type="dxa"/>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24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70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2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1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一般公共预算</w:t>
            </w:r>
          </w:p>
        </w:tc>
        <w:tc>
          <w:tcPr>
            <w:tcW w:w="109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政府性基金预算</w:t>
            </w:r>
          </w:p>
        </w:tc>
        <w:tc>
          <w:tcPr>
            <w:tcW w:w="10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00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74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1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0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43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栏次</w:t>
            </w:r>
          </w:p>
        </w:tc>
        <w:tc>
          <w:tcPr>
            <w:tcW w:w="12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7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2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1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c>
          <w:tcPr>
            <w:tcW w:w="109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5</w:t>
            </w:r>
          </w:p>
        </w:tc>
        <w:tc>
          <w:tcPr>
            <w:tcW w:w="10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6</w:t>
            </w:r>
          </w:p>
        </w:tc>
        <w:tc>
          <w:tcPr>
            <w:tcW w:w="10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7</w:t>
            </w:r>
          </w:p>
        </w:tc>
        <w:tc>
          <w:tcPr>
            <w:tcW w:w="7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8</w:t>
            </w:r>
          </w:p>
        </w:tc>
        <w:tc>
          <w:tcPr>
            <w:tcW w:w="11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9</w:t>
            </w:r>
          </w:p>
        </w:tc>
        <w:tc>
          <w:tcPr>
            <w:tcW w:w="10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10</w:t>
            </w:r>
          </w:p>
        </w:tc>
        <w:tc>
          <w:tcPr>
            <w:tcW w:w="143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11</w:t>
            </w: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750"/>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中国共产党绍兴市上虞区委员会宣传部</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242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2420" w:type="dxa"/>
            <w:tcBorders>
              <w:top w:val="single" w:sz="8" w:space="0" w:color="000000"/>
              <w:left w:val="single" w:sz="8" w:space="0" w:color="000000"/>
              <w:bottom w:val="single" w:sz="8"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24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0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6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6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96"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0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74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18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08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3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436"/>
        <w:gridCol w:w="436"/>
        <w:gridCol w:w="436"/>
        <w:gridCol w:w="2860"/>
        <w:gridCol w:w="1100"/>
        <w:gridCol w:w="940"/>
        <w:gridCol w:w="1096"/>
        <w:gridCol w:w="1360"/>
        <w:gridCol w:w="990"/>
        <w:gridCol w:w="993"/>
        <w:gridCol w:w="850"/>
        <w:gridCol w:w="709"/>
        <w:gridCol w:w="709"/>
        <w:gridCol w:w="850"/>
        <w:gridCol w:w="992"/>
      </w:tblGrid>
      <w:tr w:rsidR="00804F82" w:rsidTr="00C62BA4">
        <w:trPr>
          <w:trHeight w:val="540"/>
        </w:trPr>
        <w:tc>
          <w:tcPr>
            <w:tcW w:w="14757" w:type="dxa"/>
            <w:gridSpan w:val="15"/>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年度部门收入决算总表</w:t>
            </w:r>
            <w:r>
              <w:rPr>
                <w:rFonts w:ascii="宋体" w:hAnsi="宋体"/>
                <w:color w:val="000000"/>
                <w:kern w:val="0"/>
                <w:sz w:val="44"/>
                <w:szCs w:val="44"/>
              </w:rPr>
              <w:t>(</w:t>
            </w:r>
            <w:r>
              <w:rPr>
                <w:rFonts w:ascii="宋体" w:hAnsi="宋体" w:hint="eastAsia"/>
                <w:color w:val="000000"/>
                <w:kern w:val="0"/>
                <w:sz w:val="44"/>
                <w:szCs w:val="44"/>
              </w:rPr>
              <w:t>分科目）</w:t>
            </w:r>
          </w:p>
        </w:tc>
      </w:tr>
      <w:tr w:rsidR="00804F82" w:rsidTr="00C62BA4">
        <w:trPr>
          <w:trHeight w:val="255"/>
        </w:trPr>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28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1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9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3"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85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09"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09"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85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2"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02_2</w:t>
            </w:r>
            <w:r>
              <w:rPr>
                <w:rFonts w:ascii="宋体" w:hAnsi="宋体" w:hint="eastAsia"/>
                <w:color w:val="000000"/>
                <w:kern w:val="0"/>
                <w:sz w:val="20"/>
                <w:szCs w:val="20"/>
              </w:rPr>
              <w:t>表</w:t>
            </w:r>
          </w:p>
        </w:tc>
      </w:tr>
      <w:tr w:rsidR="00804F82" w:rsidTr="00C62BA4">
        <w:trPr>
          <w:trHeight w:val="255"/>
        </w:trPr>
        <w:tc>
          <w:tcPr>
            <w:tcW w:w="5268" w:type="dxa"/>
            <w:gridSpan w:val="5"/>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9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9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3"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85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09"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709"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85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992"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130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科目编码</w:t>
            </w:r>
          </w:p>
        </w:tc>
        <w:tc>
          <w:tcPr>
            <w:tcW w:w="286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科目名称</w:t>
            </w:r>
          </w:p>
        </w:tc>
        <w:tc>
          <w:tcPr>
            <w:tcW w:w="110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总计</w:t>
            </w:r>
          </w:p>
        </w:tc>
        <w:tc>
          <w:tcPr>
            <w:tcW w:w="94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上年结转</w:t>
            </w:r>
          </w:p>
        </w:tc>
        <w:tc>
          <w:tcPr>
            <w:tcW w:w="3446" w:type="dxa"/>
            <w:gridSpan w:val="3"/>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财政拨款</w:t>
            </w:r>
          </w:p>
        </w:tc>
        <w:tc>
          <w:tcPr>
            <w:tcW w:w="993"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事业收入</w:t>
            </w:r>
          </w:p>
        </w:tc>
        <w:tc>
          <w:tcPr>
            <w:tcW w:w="85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经营收入</w:t>
            </w:r>
          </w:p>
        </w:tc>
        <w:tc>
          <w:tcPr>
            <w:tcW w:w="709"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其他收入</w:t>
            </w:r>
          </w:p>
        </w:tc>
        <w:tc>
          <w:tcPr>
            <w:tcW w:w="709"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上级补助收入</w:t>
            </w:r>
          </w:p>
        </w:tc>
        <w:tc>
          <w:tcPr>
            <w:tcW w:w="85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附属单位上缴收入</w:t>
            </w:r>
          </w:p>
        </w:tc>
        <w:tc>
          <w:tcPr>
            <w:tcW w:w="992"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用事业基金弥补收支差额</w:t>
            </w:r>
          </w:p>
        </w:tc>
      </w:tr>
      <w:tr w:rsidR="00804F82" w:rsidTr="00C62BA4">
        <w:trPr>
          <w:trHeight w:val="675"/>
        </w:trPr>
        <w:tc>
          <w:tcPr>
            <w:tcW w:w="1308" w:type="dxa"/>
            <w:gridSpan w:val="3"/>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286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10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09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3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一般公共预算</w:t>
            </w:r>
          </w:p>
        </w:tc>
        <w:tc>
          <w:tcPr>
            <w:tcW w:w="99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政府性基金预算</w:t>
            </w:r>
          </w:p>
        </w:tc>
        <w:tc>
          <w:tcPr>
            <w:tcW w:w="993"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85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709"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709"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85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992"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r>
      <w:tr w:rsidR="00804F82" w:rsidTr="00C62BA4">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w:t>
            </w:r>
          </w:p>
        </w:tc>
        <w:tc>
          <w:tcPr>
            <w:tcW w:w="286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1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9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09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3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c>
          <w:tcPr>
            <w:tcW w:w="99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5</w:t>
            </w:r>
          </w:p>
        </w:tc>
        <w:tc>
          <w:tcPr>
            <w:tcW w:w="993"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6</w:t>
            </w:r>
          </w:p>
        </w:tc>
        <w:tc>
          <w:tcPr>
            <w:tcW w:w="85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7</w:t>
            </w:r>
          </w:p>
        </w:tc>
        <w:tc>
          <w:tcPr>
            <w:tcW w:w="709"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8</w:t>
            </w:r>
          </w:p>
        </w:tc>
        <w:tc>
          <w:tcPr>
            <w:tcW w:w="709"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9</w:t>
            </w:r>
          </w:p>
        </w:tc>
        <w:tc>
          <w:tcPr>
            <w:tcW w:w="85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10</w:t>
            </w:r>
          </w:p>
        </w:tc>
        <w:tc>
          <w:tcPr>
            <w:tcW w:w="992"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11</w:t>
            </w:r>
          </w:p>
        </w:tc>
      </w:tr>
      <w:tr w:rsidR="00804F82" w:rsidTr="00C62BA4">
        <w:trPr>
          <w:trHeight w:val="308"/>
        </w:trPr>
        <w:tc>
          <w:tcPr>
            <w:tcW w:w="436" w:type="dxa"/>
            <w:vMerge/>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28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一般公共服务支出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宣传事务</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1,016.67</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1,016.67</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1,016.67</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2013301</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行政运行</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2013302</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其他宣传事务支出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文化体育与传媒支出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社会保障和就业支出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行政事业单位离退休</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645"/>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2080504</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未归口管理的行政单位离退休</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525"/>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2080505</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机关事业单位基本养老保险缴费支出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465"/>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2080506</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机关事业单位职业年金缴费支出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570"/>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其他行政事业单位离退休支出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2089901</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农林水支出</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农业</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2130102</w:t>
            </w:r>
          </w:p>
        </w:tc>
        <w:tc>
          <w:tcPr>
            <w:tcW w:w="286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1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096"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99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3"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709"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85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992"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3940"/>
        <w:gridCol w:w="1320"/>
        <w:gridCol w:w="1280"/>
        <w:gridCol w:w="1600"/>
        <w:gridCol w:w="1320"/>
        <w:gridCol w:w="1520"/>
        <w:gridCol w:w="1420"/>
        <w:gridCol w:w="1480"/>
      </w:tblGrid>
      <w:tr w:rsidR="00804F82" w:rsidTr="00C62BA4">
        <w:trPr>
          <w:trHeight w:val="540"/>
        </w:trPr>
        <w:tc>
          <w:tcPr>
            <w:tcW w:w="13880" w:type="dxa"/>
            <w:gridSpan w:val="8"/>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年度部门支出决算总表</w:t>
            </w:r>
            <w:r>
              <w:rPr>
                <w:rFonts w:ascii="宋体" w:hAnsi="宋体"/>
                <w:color w:val="000000"/>
                <w:kern w:val="0"/>
                <w:sz w:val="44"/>
                <w:szCs w:val="44"/>
              </w:rPr>
              <w:t>(</w:t>
            </w:r>
            <w:r>
              <w:rPr>
                <w:rFonts w:ascii="宋体" w:hAnsi="宋体" w:hint="eastAsia"/>
                <w:color w:val="000000"/>
                <w:kern w:val="0"/>
                <w:sz w:val="44"/>
                <w:szCs w:val="44"/>
              </w:rPr>
              <w:t>分单位</w:t>
            </w:r>
            <w:r>
              <w:rPr>
                <w:rFonts w:ascii="宋体" w:hAnsi="宋体"/>
                <w:color w:val="000000"/>
                <w:kern w:val="0"/>
                <w:sz w:val="44"/>
                <w:szCs w:val="44"/>
              </w:rPr>
              <w:t>)</w:t>
            </w:r>
          </w:p>
        </w:tc>
      </w:tr>
      <w:tr w:rsidR="00804F82" w:rsidTr="00C62BA4">
        <w:trPr>
          <w:trHeight w:val="255"/>
        </w:trPr>
        <w:tc>
          <w:tcPr>
            <w:tcW w:w="39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6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5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8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03_1</w:t>
            </w:r>
            <w:r>
              <w:rPr>
                <w:rFonts w:ascii="宋体" w:hAnsi="宋体" w:hint="eastAsia"/>
                <w:color w:val="000000"/>
                <w:kern w:val="0"/>
                <w:sz w:val="20"/>
                <w:szCs w:val="20"/>
              </w:rPr>
              <w:t>表</w:t>
            </w:r>
          </w:p>
        </w:tc>
      </w:tr>
      <w:tr w:rsidR="00804F82" w:rsidTr="00C62BA4">
        <w:trPr>
          <w:trHeight w:val="255"/>
        </w:trPr>
        <w:tc>
          <w:tcPr>
            <w:tcW w:w="5260" w:type="dxa"/>
            <w:gridSpan w:val="2"/>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2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6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5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8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3940" w:type="dxa"/>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单位名称</w:t>
            </w:r>
          </w:p>
        </w:tc>
        <w:tc>
          <w:tcPr>
            <w:tcW w:w="132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总计</w:t>
            </w:r>
          </w:p>
        </w:tc>
        <w:tc>
          <w:tcPr>
            <w:tcW w:w="2880" w:type="dxa"/>
            <w:gridSpan w:val="2"/>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基本支出</w:t>
            </w:r>
          </w:p>
        </w:tc>
        <w:tc>
          <w:tcPr>
            <w:tcW w:w="132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项目支出</w:t>
            </w:r>
          </w:p>
        </w:tc>
        <w:tc>
          <w:tcPr>
            <w:tcW w:w="152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事业单位经营支出</w:t>
            </w:r>
          </w:p>
        </w:tc>
        <w:tc>
          <w:tcPr>
            <w:tcW w:w="142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对附属单位补助支出</w:t>
            </w:r>
          </w:p>
        </w:tc>
        <w:tc>
          <w:tcPr>
            <w:tcW w:w="14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上缴上级支出</w:t>
            </w:r>
          </w:p>
        </w:tc>
      </w:tr>
      <w:tr w:rsidR="00804F82" w:rsidTr="00C62BA4">
        <w:trPr>
          <w:trHeight w:val="308"/>
        </w:trPr>
        <w:tc>
          <w:tcPr>
            <w:tcW w:w="3940" w:type="dxa"/>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32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人员支出</w:t>
            </w:r>
          </w:p>
        </w:tc>
        <w:tc>
          <w:tcPr>
            <w:tcW w:w="16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日常公用支出</w:t>
            </w:r>
          </w:p>
        </w:tc>
        <w:tc>
          <w:tcPr>
            <w:tcW w:w="132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42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4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栏次</w:t>
            </w:r>
          </w:p>
        </w:tc>
        <w:tc>
          <w:tcPr>
            <w:tcW w:w="13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12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6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3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c>
          <w:tcPr>
            <w:tcW w:w="15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5</w:t>
            </w:r>
          </w:p>
        </w:tc>
        <w:tc>
          <w:tcPr>
            <w:tcW w:w="14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6</w:t>
            </w:r>
          </w:p>
        </w:tc>
        <w:tc>
          <w:tcPr>
            <w:tcW w:w="14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7</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662.56</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82.63</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723.12</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中国共产党绍兴市上虞区委员会宣传部</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662.56</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82.63</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723.12</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94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6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3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940" w:type="dxa"/>
            <w:tcBorders>
              <w:top w:val="single" w:sz="8" w:space="0" w:color="000000"/>
              <w:left w:val="single" w:sz="8" w:space="0" w:color="000000"/>
              <w:bottom w:val="single" w:sz="8"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32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28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60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32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52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2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single" w:sz="8" w:space="0" w:color="000000"/>
              <w:left w:val="nil"/>
              <w:bottom w:val="single" w:sz="8"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436"/>
        <w:gridCol w:w="436"/>
        <w:gridCol w:w="436"/>
        <w:gridCol w:w="3770"/>
        <w:gridCol w:w="1360"/>
        <w:gridCol w:w="1240"/>
        <w:gridCol w:w="1620"/>
        <w:gridCol w:w="1360"/>
        <w:gridCol w:w="1220"/>
        <w:gridCol w:w="1380"/>
        <w:gridCol w:w="1430"/>
      </w:tblGrid>
      <w:tr w:rsidR="00804F82" w:rsidTr="00C62BA4">
        <w:trPr>
          <w:trHeight w:val="540"/>
        </w:trPr>
        <w:tc>
          <w:tcPr>
            <w:tcW w:w="14688" w:type="dxa"/>
            <w:gridSpan w:val="11"/>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年度部门支出决算总表</w:t>
            </w:r>
            <w:r>
              <w:rPr>
                <w:rFonts w:ascii="宋体" w:hAnsi="宋体"/>
                <w:color w:val="000000"/>
                <w:kern w:val="0"/>
                <w:sz w:val="44"/>
                <w:szCs w:val="44"/>
              </w:rPr>
              <w:t>(</w:t>
            </w:r>
            <w:r>
              <w:rPr>
                <w:rFonts w:ascii="宋体" w:hAnsi="宋体" w:hint="eastAsia"/>
                <w:color w:val="000000"/>
                <w:kern w:val="0"/>
                <w:sz w:val="44"/>
                <w:szCs w:val="44"/>
              </w:rPr>
              <w:t>分科目</w:t>
            </w:r>
            <w:r>
              <w:rPr>
                <w:rFonts w:ascii="宋体" w:hAnsi="宋体"/>
                <w:color w:val="000000"/>
                <w:kern w:val="0"/>
                <w:sz w:val="44"/>
                <w:szCs w:val="44"/>
              </w:rPr>
              <w:t>)</w:t>
            </w:r>
          </w:p>
        </w:tc>
      </w:tr>
      <w:tr w:rsidR="00804F82" w:rsidTr="00C62BA4">
        <w:trPr>
          <w:trHeight w:val="255"/>
        </w:trPr>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77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6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3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03_2</w:t>
            </w:r>
            <w:r>
              <w:rPr>
                <w:rFonts w:ascii="宋体" w:hAnsi="宋体" w:hint="eastAsia"/>
                <w:color w:val="000000"/>
                <w:kern w:val="0"/>
                <w:sz w:val="20"/>
                <w:szCs w:val="20"/>
              </w:rPr>
              <w:t>表</w:t>
            </w:r>
          </w:p>
        </w:tc>
      </w:tr>
      <w:tr w:rsidR="00804F82" w:rsidTr="00C62BA4">
        <w:trPr>
          <w:trHeight w:val="255"/>
        </w:trPr>
        <w:tc>
          <w:tcPr>
            <w:tcW w:w="5078" w:type="dxa"/>
            <w:gridSpan w:val="4"/>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6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6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2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3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3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130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科目编码</w:t>
            </w:r>
          </w:p>
        </w:tc>
        <w:tc>
          <w:tcPr>
            <w:tcW w:w="377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科目名称</w:t>
            </w:r>
          </w:p>
        </w:tc>
        <w:tc>
          <w:tcPr>
            <w:tcW w:w="136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总计</w:t>
            </w:r>
          </w:p>
        </w:tc>
        <w:tc>
          <w:tcPr>
            <w:tcW w:w="2860" w:type="dxa"/>
            <w:gridSpan w:val="2"/>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基本支出</w:t>
            </w:r>
          </w:p>
        </w:tc>
        <w:tc>
          <w:tcPr>
            <w:tcW w:w="136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项目支出</w:t>
            </w:r>
          </w:p>
        </w:tc>
        <w:tc>
          <w:tcPr>
            <w:tcW w:w="122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事业单位经营支出</w:t>
            </w:r>
          </w:p>
        </w:tc>
        <w:tc>
          <w:tcPr>
            <w:tcW w:w="13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对附属单位补助支出</w:t>
            </w:r>
          </w:p>
        </w:tc>
        <w:tc>
          <w:tcPr>
            <w:tcW w:w="143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上缴上级支出</w:t>
            </w:r>
          </w:p>
        </w:tc>
      </w:tr>
      <w:tr w:rsidR="00804F82" w:rsidTr="00C62BA4">
        <w:trPr>
          <w:trHeight w:val="308"/>
        </w:trPr>
        <w:tc>
          <w:tcPr>
            <w:tcW w:w="1308" w:type="dxa"/>
            <w:gridSpan w:val="3"/>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377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36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2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人员支出</w:t>
            </w:r>
          </w:p>
        </w:tc>
        <w:tc>
          <w:tcPr>
            <w:tcW w:w="16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日常公用支出</w:t>
            </w:r>
          </w:p>
        </w:tc>
        <w:tc>
          <w:tcPr>
            <w:tcW w:w="136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22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3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43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r>
      <w:tr w:rsidR="00804F82" w:rsidTr="00C62BA4">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w:t>
            </w:r>
          </w:p>
        </w:tc>
        <w:tc>
          <w:tcPr>
            <w:tcW w:w="377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3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12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6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36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c>
          <w:tcPr>
            <w:tcW w:w="12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5</w:t>
            </w:r>
          </w:p>
        </w:tc>
        <w:tc>
          <w:tcPr>
            <w:tcW w:w="13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6</w:t>
            </w:r>
          </w:p>
        </w:tc>
        <w:tc>
          <w:tcPr>
            <w:tcW w:w="143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7</w:t>
            </w:r>
          </w:p>
        </w:tc>
      </w:tr>
      <w:tr w:rsidR="00804F82" w:rsidTr="00C62BA4">
        <w:trPr>
          <w:trHeight w:val="308"/>
        </w:trPr>
        <w:tc>
          <w:tcPr>
            <w:tcW w:w="436" w:type="dxa"/>
            <w:vMerge/>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377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662.56</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82.63</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723.12</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一般公共服务支出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585.82</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82.31</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351.54</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宣传事务</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1,016.67</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585.82</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82.31</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348.54</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2013301</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行政运行</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585.82</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82.31</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2013302</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其他宣传事务支出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文化体育与传媒支出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社会保障和就业支出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76.74</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0.32</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行政事业单位离退休</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74.57</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0.32</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2080504</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未归口管理的行政单位离退休</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13.56</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0.27</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2080505</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机关事业单位基本养老保险缴费支出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2080506</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机关事业单位职业年金缴费支出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其他行政事业单位离退休支出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0.19</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0.05</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2089901</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农林水支出</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农业</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2130102</w:t>
            </w:r>
          </w:p>
        </w:tc>
        <w:tc>
          <w:tcPr>
            <w:tcW w:w="377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4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6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6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2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3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43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sectPr w:rsidR="00804F82">
          <w:pgSz w:w="15840" w:h="12240" w:orient="landscape"/>
          <w:pgMar w:top="1797" w:right="284" w:bottom="1797" w:left="567" w:header="720" w:footer="720" w:gutter="0"/>
          <w:cols w:space="720"/>
        </w:sect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3280"/>
        <w:gridCol w:w="3120"/>
        <w:gridCol w:w="3300"/>
        <w:gridCol w:w="3120"/>
      </w:tblGrid>
      <w:tr w:rsidR="00804F82" w:rsidTr="00C62BA4">
        <w:trPr>
          <w:trHeight w:val="540"/>
        </w:trPr>
        <w:tc>
          <w:tcPr>
            <w:tcW w:w="12820" w:type="dxa"/>
            <w:gridSpan w:val="4"/>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年度部门财政拨款收支决算表</w:t>
            </w:r>
          </w:p>
        </w:tc>
      </w:tr>
      <w:tr w:rsidR="00804F82" w:rsidTr="00C62BA4">
        <w:trPr>
          <w:trHeight w:val="255"/>
        </w:trPr>
        <w:tc>
          <w:tcPr>
            <w:tcW w:w="32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12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12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04</w:t>
            </w:r>
            <w:r>
              <w:rPr>
                <w:rFonts w:ascii="宋体" w:hAnsi="宋体" w:hint="eastAsia"/>
                <w:color w:val="000000"/>
                <w:kern w:val="0"/>
                <w:sz w:val="20"/>
                <w:szCs w:val="20"/>
              </w:rPr>
              <w:t>表</w:t>
            </w:r>
          </w:p>
        </w:tc>
      </w:tr>
      <w:tr w:rsidR="00804F82" w:rsidTr="00C62BA4">
        <w:trPr>
          <w:trHeight w:val="255"/>
        </w:trPr>
        <w:tc>
          <w:tcPr>
            <w:tcW w:w="6400" w:type="dxa"/>
            <w:gridSpan w:val="2"/>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33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12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6400" w:type="dxa"/>
            <w:gridSpan w:val="2"/>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w:t>
            </w:r>
          </w:p>
        </w:tc>
        <w:tc>
          <w:tcPr>
            <w:tcW w:w="6420" w:type="dxa"/>
            <w:gridSpan w:val="2"/>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w:t>
            </w:r>
          </w:p>
        </w:tc>
        <w:tc>
          <w:tcPr>
            <w:tcW w:w="31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决算数</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项目（按功能分类）</w:t>
            </w:r>
          </w:p>
        </w:tc>
        <w:tc>
          <w:tcPr>
            <w:tcW w:w="312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决算数</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一、本年收入</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一、一般公共服务支出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（一）一般公共预算拨款</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二、外交支出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（二）政府性基金预算拨款</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三、国防支出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四、公共安全支出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二、上年结转</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五、教育支出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（一）一般公共预算拨款</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六、科学技术支出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（二）政府性基金预算拨款</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七、文化体育与传媒支出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八、社会保障和就业支出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九、医疗卫生与计划生育支出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十、节能环保支出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十一、城乡社区支出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十二、农林水支出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十三、交通运输支出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十四、资源勘探信息等支出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十五、商业服务业等支出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十六、金融支出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十七、援助其他地区支出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十八、国土海洋气象等支出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十九、住房保障支出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二十、粮油物资储备支出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二十一、其他支出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二十二、债务还本支出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二十三、债务付息支出</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本年支出合计</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二十四、结转下年</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 xml:space="preserve">　</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328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收入总计</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33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支出总计</w:t>
            </w:r>
          </w:p>
        </w:tc>
        <w:tc>
          <w:tcPr>
            <w:tcW w:w="312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436"/>
        <w:gridCol w:w="436"/>
        <w:gridCol w:w="436"/>
        <w:gridCol w:w="3940"/>
        <w:gridCol w:w="1800"/>
        <w:gridCol w:w="1800"/>
        <w:gridCol w:w="1800"/>
        <w:gridCol w:w="1800"/>
      </w:tblGrid>
      <w:tr w:rsidR="00804F82" w:rsidTr="00C62BA4">
        <w:trPr>
          <w:trHeight w:val="540"/>
        </w:trPr>
        <w:tc>
          <w:tcPr>
            <w:tcW w:w="12448" w:type="dxa"/>
            <w:gridSpan w:val="8"/>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年度部门一般公共预算支出决算表</w:t>
            </w:r>
          </w:p>
        </w:tc>
      </w:tr>
      <w:tr w:rsidR="00804F82" w:rsidTr="00C62BA4">
        <w:trPr>
          <w:trHeight w:val="255"/>
        </w:trPr>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9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05</w:t>
            </w:r>
            <w:r>
              <w:rPr>
                <w:rFonts w:ascii="宋体" w:hAnsi="宋体" w:hint="eastAsia"/>
                <w:color w:val="000000"/>
                <w:kern w:val="0"/>
                <w:sz w:val="20"/>
                <w:szCs w:val="20"/>
              </w:rPr>
              <w:t>表</w:t>
            </w:r>
          </w:p>
        </w:tc>
      </w:tr>
      <w:tr w:rsidR="00804F82" w:rsidTr="00C62BA4">
        <w:trPr>
          <w:trHeight w:val="255"/>
        </w:trPr>
        <w:tc>
          <w:tcPr>
            <w:tcW w:w="5248" w:type="dxa"/>
            <w:gridSpan w:val="4"/>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130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科目编码</w:t>
            </w:r>
          </w:p>
        </w:tc>
        <w:tc>
          <w:tcPr>
            <w:tcW w:w="394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科目名称</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总计</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基本支出</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项目支出</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备注</w:t>
            </w:r>
          </w:p>
        </w:tc>
      </w:tr>
      <w:tr w:rsidR="00804F82" w:rsidTr="00C62BA4">
        <w:trPr>
          <w:trHeight w:val="308"/>
        </w:trPr>
        <w:tc>
          <w:tcPr>
            <w:tcW w:w="1308" w:type="dxa"/>
            <w:gridSpan w:val="3"/>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394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r>
      <w:tr w:rsidR="00804F82" w:rsidTr="00C62BA4">
        <w:trPr>
          <w:trHeight w:val="585"/>
        </w:trPr>
        <w:tc>
          <w:tcPr>
            <w:tcW w:w="436"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类</w:t>
            </w:r>
          </w:p>
        </w:tc>
        <w:tc>
          <w:tcPr>
            <w:tcW w:w="43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款</w:t>
            </w:r>
          </w:p>
        </w:tc>
        <w:tc>
          <w:tcPr>
            <w:tcW w:w="436"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w:t>
            </w:r>
          </w:p>
        </w:tc>
        <w:tc>
          <w:tcPr>
            <w:tcW w:w="39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1,468.31</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745.18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723.12</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一般公共服务支出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1,019.67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351.54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宣传事务</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1,016.67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348.54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2013301</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行政运行</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668.13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2013302</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308.13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2013399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其他宣传事务支出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40.40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2019999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其他一般公共服务支出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文化体育与传媒支出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366.58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文化</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2070199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307.58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2079999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其他文化体育与传媒支出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社会保障和就业支出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77.05</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行政事业单位离退休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2080504</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未归口管理的行政单位离退休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13.83</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2080505</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机关事业单位基本养老保险缴费支出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43.44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2080506</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机关事业单位职业年金缴费支出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17.38</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2080599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其他行政事业单位离退休支出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0.24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2089901</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其他社会保障和就业支出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2.17</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农林水支出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农业</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2130102</w:t>
            </w:r>
          </w:p>
        </w:tc>
        <w:tc>
          <w:tcPr>
            <w:tcW w:w="39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一般行政管理事务</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1011"/>
        <w:gridCol w:w="3419"/>
        <w:gridCol w:w="1800"/>
        <w:gridCol w:w="1000"/>
        <w:gridCol w:w="3380"/>
        <w:gridCol w:w="1800"/>
      </w:tblGrid>
      <w:tr w:rsidR="00804F82" w:rsidTr="00C62BA4">
        <w:trPr>
          <w:trHeight w:val="540"/>
        </w:trPr>
        <w:tc>
          <w:tcPr>
            <w:tcW w:w="12410" w:type="dxa"/>
            <w:gridSpan w:val="6"/>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年度部门一般公共预算基本支出决算表</w:t>
            </w:r>
          </w:p>
        </w:tc>
      </w:tr>
      <w:tr w:rsidR="00804F82" w:rsidTr="00C62BA4">
        <w:trPr>
          <w:trHeight w:val="255"/>
        </w:trPr>
        <w:tc>
          <w:tcPr>
            <w:tcW w:w="1011"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419"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06</w:t>
            </w:r>
            <w:r>
              <w:rPr>
                <w:rFonts w:ascii="宋体" w:hAnsi="宋体" w:hint="eastAsia"/>
                <w:color w:val="000000"/>
                <w:kern w:val="0"/>
                <w:sz w:val="20"/>
                <w:szCs w:val="20"/>
              </w:rPr>
              <w:t>表</w:t>
            </w:r>
          </w:p>
        </w:tc>
      </w:tr>
      <w:tr w:rsidR="00804F82" w:rsidTr="00C62BA4">
        <w:trPr>
          <w:trHeight w:val="255"/>
        </w:trPr>
        <w:tc>
          <w:tcPr>
            <w:tcW w:w="4430" w:type="dxa"/>
            <w:gridSpan w:val="2"/>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0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3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6230" w:type="dxa"/>
            <w:gridSpan w:val="3"/>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人员经费</w:t>
            </w:r>
          </w:p>
        </w:tc>
        <w:tc>
          <w:tcPr>
            <w:tcW w:w="6180" w:type="dxa"/>
            <w:gridSpan w:val="3"/>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公用经费</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科目编码</w:t>
            </w:r>
          </w:p>
        </w:tc>
        <w:tc>
          <w:tcPr>
            <w:tcW w:w="3419"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科目名称</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金额</w:t>
            </w:r>
          </w:p>
        </w:tc>
        <w:tc>
          <w:tcPr>
            <w:tcW w:w="10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科目编码</w:t>
            </w:r>
          </w:p>
        </w:tc>
        <w:tc>
          <w:tcPr>
            <w:tcW w:w="33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科目名称</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0"/>
                <w:szCs w:val="20"/>
              </w:rPr>
            </w:pPr>
            <w:r>
              <w:rPr>
                <w:rFonts w:ascii="宋体" w:hAnsi="宋体" w:hint="eastAsia"/>
                <w:color w:val="000000"/>
                <w:kern w:val="0"/>
                <w:sz w:val="20"/>
                <w:szCs w:val="20"/>
              </w:rPr>
              <w:t>金额</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301</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工资福利支出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597.15</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302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商品和服务支出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82.63</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30101</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基本工资</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80.58</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办公费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2.10</w:t>
            </w:r>
          </w:p>
        </w:tc>
      </w:tr>
      <w:tr w:rsidR="00804F82" w:rsidTr="00C62BA4">
        <w:trPr>
          <w:trHeight w:val="27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30102</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津贴补贴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162.65</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印刷费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0.67</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30103</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奖金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230.26</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30203</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咨询费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30104</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其他社会保障缴费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31.68</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30204</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手续费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30106</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伙食补助费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30205</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水费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30107</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绩效工资</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30.39</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30206</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电费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30108</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机关事业单位基本养老保险缴费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43.44</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30207</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邮电费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3.89</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30109</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职业年金缴费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17.38</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30208</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取暖费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30199</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其他工资福利支出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0.78</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30209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物业管理费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303</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对个人和家庭的补助</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65.40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差旅费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30301</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离休费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10.47</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因公出国（境）费用</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30302</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退休费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30213</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维修</w:t>
            </w:r>
            <w:r>
              <w:rPr>
                <w:rFonts w:ascii="宋体" w:hAnsi="宋体"/>
                <w:color w:val="000000"/>
                <w:kern w:val="0"/>
                <w:sz w:val="20"/>
                <w:szCs w:val="20"/>
              </w:rPr>
              <w:t>(</w:t>
            </w:r>
            <w:r>
              <w:rPr>
                <w:rFonts w:ascii="宋体" w:hAnsi="宋体" w:hint="eastAsia"/>
                <w:color w:val="000000"/>
                <w:kern w:val="0"/>
                <w:sz w:val="20"/>
                <w:szCs w:val="20"/>
              </w:rPr>
              <w:t>护</w:t>
            </w:r>
            <w:r>
              <w:rPr>
                <w:rFonts w:ascii="宋体" w:hAnsi="宋体"/>
                <w:color w:val="000000"/>
                <w:kern w:val="0"/>
                <w:sz w:val="20"/>
                <w:szCs w:val="20"/>
              </w:rPr>
              <w:t>)</w:t>
            </w:r>
            <w:r>
              <w:rPr>
                <w:rFonts w:ascii="宋体" w:hAnsi="宋体" w:hint="eastAsia"/>
                <w:color w:val="000000"/>
                <w:kern w:val="0"/>
                <w:sz w:val="20"/>
                <w:szCs w:val="20"/>
              </w:rPr>
              <w:t>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30303</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退职（役）费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30214</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租赁费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30304</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抚恤金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30215</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会议费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0.31</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30305</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生活补助</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3.32</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30216</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培训费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30306</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救济费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30217</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公务接待费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30307</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医疗费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30218</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专用材料费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30308</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助学金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30224</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被装购置费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30309</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奖励金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30225</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专用燃料费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30310</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生产补贴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30226</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劳务费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3.08</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30311</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住房公积金</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46.48</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30227</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委托业务费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30312</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提租补贴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30228</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工会经费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4.61</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30313</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购房补贴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30229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福利费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16.04</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30314</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采暖补贴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30231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公务用车运行维护费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30315</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物业服务补贴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30239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其他交通费用</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30399</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其他对个人和家庭的补助支出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5.13</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30240</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税金及附加费用</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30299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其他商品和服务支出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hAnsi="宋体"/>
                <w:color w:val="000000"/>
                <w:kern w:val="0"/>
                <w:sz w:val="20"/>
                <w:szCs w:val="20"/>
              </w:rPr>
              <w:t>51.93</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304</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对事业单位的补贴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30401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企业政策性补贴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30402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事业单位补贴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30403</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财政贴息</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30499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其他对企事业单位的补贴</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310</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其他资本性支出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房屋建筑物购建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办公设备购置</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31003</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专用设备购置</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31005</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基础设施建设</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31006</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大型修缮</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31007</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信息网络及软件购置更新</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31008</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物资储备</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31009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土地补偿</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31010</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安置补助</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31011</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地上附着物和青苗补偿</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31012</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拆迁补偿</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31013</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公务用车购置</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31019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其他交通工具购置</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31099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其他资本性支出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b/>
                <w:bCs/>
                <w:color w:val="000000"/>
                <w:kern w:val="0"/>
                <w:sz w:val="20"/>
                <w:szCs w:val="20"/>
              </w:rPr>
              <w:t>399</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b/>
                <w:bCs/>
                <w:color w:val="000000"/>
                <w:kern w:val="0"/>
                <w:sz w:val="20"/>
                <w:szCs w:val="20"/>
              </w:rPr>
            </w:pPr>
            <w:r>
              <w:rPr>
                <w:rFonts w:ascii="宋体" w:hAnsi="宋体" w:hint="eastAsia"/>
                <w:b/>
                <w:bCs/>
                <w:color w:val="000000"/>
                <w:kern w:val="0"/>
                <w:sz w:val="20"/>
                <w:szCs w:val="20"/>
              </w:rPr>
              <w:t>其他支出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r w:rsidR="00804F82" w:rsidTr="00C62BA4">
        <w:trPr>
          <w:trHeight w:val="308"/>
        </w:trPr>
        <w:tc>
          <w:tcPr>
            <w:tcW w:w="1011" w:type="dxa"/>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3419"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 xml:space="preserve">　</w:t>
            </w:r>
          </w:p>
        </w:tc>
        <w:tc>
          <w:tcPr>
            <w:tcW w:w="100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color w:val="000000"/>
                <w:kern w:val="0"/>
                <w:sz w:val="20"/>
                <w:szCs w:val="20"/>
              </w:rPr>
              <w:t>39906</w:t>
            </w:r>
          </w:p>
        </w:tc>
        <w:tc>
          <w:tcPr>
            <w:tcW w:w="338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赠与</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0"/>
                <w:szCs w:val="20"/>
              </w:rPr>
            </w:pPr>
            <w:r>
              <w:rPr>
                <w:rFonts w:ascii="宋体"/>
                <w:color w:val="000000"/>
                <w:kern w:val="0"/>
                <w:sz w:val="20"/>
                <w:szCs w:val="20"/>
              </w:rPr>
              <w:t>0.00</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436"/>
        <w:gridCol w:w="436"/>
        <w:gridCol w:w="436"/>
        <w:gridCol w:w="2440"/>
        <w:gridCol w:w="1800"/>
        <w:gridCol w:w="1480"/>
        <w:gridCol w:w="1800"/>
        <w:gridCol w:w="1800"/>
        <w:gridCol w:w="1800"/>
        <w:gridCol w:w="1800"/>
      </w:tblGrid>
      <w:tr w:rsidR="00804F82" w:rsidTr="00C62BA4">
        <w:trPr>
          <w:trHeight w:val="540"/>
        </w:trPr>
        <w:tc>
          <w:tcPr>
            <w:tcW w:w="14228" w:type="dxa"/>
            <w:gridSpan w:val="10"/>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年度部门政府性基金收入支出决算表</w:t>
            </w:r>
          </w:p>
        </w:tc>
      </w:tr>
      <w:tr w:rsidR="00804F82" w:rsidTr="00C62BA4">
        <w:trPr>
          <w:trHeight w:val="255"/>
        </w:trPr>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436"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24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4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07</w:t>
            </w:r>
            <w:r>
              <w:rPr>
                <w:rFonts w:ascii="宋体" w:hAnsi="宋体" w:hint="eastAsia"/>
                <w:color w:val="000000"/>
                <w:kern w:val="0"/>
                <w:sz w:val="20"/>
                <w:szCs w:val="20"/>
              </w:rPr>
              <w:t>表</w:t>
            </w:r>
          </w:p>
        </w:tc>
      </w:tr>
      <w:tr w:rsidR="00804F82" w:rsidTr="00C62BA4">
        <w:trPr>
          <w:trHeight w:val="255"/>
        </w:trPr>
        <w:tc>
          <w:tcPr>
            <w:tcW w:w="5548" w:type="dxa"/>
            <w:gridSpan w:val="5"/>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48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130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科目编码</w:t>
            </w:r>
          </w:p>
        </w:tc>
        <w:tc>
          <w:tcPr>
            <w:tcW w:w="244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科目名称</w:t>
            </w:r>
          </w:p>
        </w:tc>
        <w:tc>
          <w:tcPr>
            <w:tcW w:w="180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年初结余和结转</w:t>
            </w:r>
          </w:p>
        </w:tc>
        <w:tc>
          <w:tcPr>
            <w:tcW w:w="148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本年收入</w:t>
            </w:r>
          </w:p>
        </w:tc>
        <w:tc>
          <w:tcPr>
            <w:tcW w:w="5400" w:type="dxa"/>
            <w:gridSpan w:val="3"/>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本年支出</w:t>
            </w:r>
          </w:p>
        </w:tc>
        <w:tc>
          <w:tcPr>
            <w:tcW w:w="1800" w:type="dxa"/>
            <w:vMerge w:val="restart"/>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年末结余结转</w:t>
            </w:r>
          </w:p>
        </w:tc>
      </w:tr>
      <w:tr w:rsidR="00804F82" w:rsidTr="00C62BA4">
        <w:trPr>
          <w:trHeight w:val="308"/>
        </w:trPr>
        <w:tc>
          <w:tcPr>
            <w:tcW w:w="1308" w:type="dxa"/>
            <w:gridSpan w:val="3"/>
            <w:vMerge/>
            <w:tcBorders>
              <w:top w:val="single" w:sz="8"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244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80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48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小计</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基本支出</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项目支出</w:t>
            </w:r>
          </w:p>
        </w:tc>
        <w:tc>
          <w:tcPr>
            <w:tcW w:w="1800" w:type="dxa"/>
            <w:vMerge/>
            <w:tcBorders>
              <w:top w:val="single" w:sz="8" w:space="0" w:color="000000"/>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r>
      <w:tr w:rsidR="00804F82" w:rsidTr="00C62BA4">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项</w:t>
            </w:r>
          </w:p>
        </w:tc>
        <w:tc>
          <w:tcPr>
            <w:tcW w:w="2440" w:type="dxa"/>
            <w:vMerge w:val="restart"/>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合计</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1</w:t>
            </w:r>
          </w:p>
        </w:tc>
        <w:tc>
          <w:tcPr>
            <w:tcW w:w="148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2</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3</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4</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5</w:t>
            </w:r>
          </w:p>
        </w:tc>
        <w:tc>
          <w:tcPr>
            <w:tcW w:w="180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6</w:t>
            </w:r>
          </w:p>
        </w:tc>
      </w:tr>
      <w:tr w:rsidR="00804F82" w:rsidTr="00C62BA4">
        <w:trPr>
          <w:trHeight w:val="308"/>
        </w:trPr>
        <w:tc>
          <w:tcPr>
            <w:tcW w:w="436" w:type="dxa"/>
            <w:vMerge/>
            <w:tcBorders>
              <w:top w:val="nil"/>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436"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2440" w:type="dxa"/>
            <w:vMerge/>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r w:rsidR="00804F82" w:rsidTr="00C62BA4">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2440" w:type="dxa"/>
            <w:tcBorders>
              <w:top w:val="nil"/>
              <w:left w:val="nil"/>
              <w:bottom w:val="single" w:sz="4" w:space="0" w:color="000000"/>
              <w:right w:val="single" w:sz="4" w:space="0" w:color="000000"/>
            </w:tcBorders>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48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hint="eastAsia"/>
                <w:color w:val="000000"/>
                <w:kern w:val="0"/>
                <w:sz w:val="22"/>
                <w:szCs w:val="22"/>
              </w:rPr>
              <w:t xml:space="preserve">　</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5342AE">
      <w:pPr>
        <w:pStyle w:val="p0"/>
        <w:jc w:val="left"/>
        <w:rPr>
          <w:color w:val="000000"/>
          <w:sz w:val="20"/>
          <w:szCs w:val="20"/>
        </w:rPr>
      </w:pPr>
      <w:r>
        <w:rPr>
          <w:rFonts w:hint="eastAsia"/>
          <w:color w:val="000000"/>
          <w:sz w:val="20"/>
          <w:szCs w:val="20"/>
        </w:rPr>
        <w:t>注：中共绍兴市上虞区委宣传部没有政府性基金预算拨款安排的支出，故本表无数据。</w:t>
      </w:r>
    </w:p>
    <w:p w:rsidR="00804F82" w:rsidRPr="005342AE"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tbl>
      <w:tblPr>
        <w:tblW w:w="0" w:type="auto"/>
        <w:tblInd w:w="93" w:type="dxa"/>
        <w:tblLayout w:type="fixed"/>
        <w:tblLook w:val="0000"/>
      </w:tblPr>
      <w:tblGrid>
        <w:gridCol w:w="4200"/>
        <w:gridCol w:w="1800"/>
        <w:gridCol w:w="1800"/>
        <w:gridCol w:w="3440"/>
        <w:gridCol w:w="1800"/>
      </w:tblGrid>
      <w:tr w:rsidR="00804F82" w:rsidTr="00C62BA4">
        <w:trPr>
          <w:trHeight w:val="540"/>
        </w:trPr>
        <w:tc>
          <w:tcPr>
            <w:tcW w:w="13040" w:type="dxa"/>
            <w:gridSpan w:val="5"/>
            <w:tcBorders>
              <w:top w:val="nil"/>
              <w:left w:val="nil"/>
              <w:bottom w:val="nil"/>
              <w:right w:val="nil"/>
            </w:tcBorders>
            <w:vAlign w:val="bottom"/>
          </w:tcPr>
          <w:p w:rsidR="00804F82" w:rsidRDefault="00804F82" w:rsidP="00C62BA4">
            <w:pPr>
              <w:widowControl/>
              <w:jc w:val="center"/>
              <w:rPr>
                <w:rFonts w:ascii="Arial" w:eastAsia="Times New Roman" w:cs="Arial"/>
                <w:color w:val="000000"/>
                <w:kern w:val="0"/>
                <w:sz w:val="20"/>
                <w:szCs w:val="20"/>
              </w:rPr>
            </w:pPr>
            <w:r>
              <w:rPr>
                <w:rFonts w:ascii="宋体" w:hAnsi="宋体"/>
                <w:color w:val="000000"/>
                <w:kern w:val="0"/>
                <w:sz w:val="44"/>
                <w:szCs w:val="44"/>
              </w:rPr>
              <w:t>2016</w:t>
            </w:r>
            <w:r>
              <w:rPr>
                <w:rFonts w:ascii="宋体" w:hAnsi="宋体" w:hint="eastAsia"/>
                <w:color w:val="000000"/>
                <w:kern w:val="0"/>
                <w:sz w:val="44"/>
                <w:szCs w:val="44"/>
              </w:rPr>
              <w:t>年度一般公共预算“三公”经费决算表</w:t>
            </w:r>
          </w:p>
        </w:tc>
      </w:tr>
      <w:tr w:rsidR="00804F82" w:rsidTr="00C62BA4">
        <w:trPr>
          <w:trHeight w:val="255"/>
        </w:trPr>
        <w:tc>
          <w:tcPr>
            <w:tcW w:w="42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4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公开</w:t>
            </w:r>
            <w:r>
              <w:rPr>
                <w:rFonts w:ascii="宋体" w:hAnsi="宋体"/>
                <w:color w:val="000000"/>
                <w:kern w:val="0"/>
                <w:sz w:val="20"/>
                <w:szCs w:val="20"/>
              </w:rPr>
              <w:t>08</w:t>
            </w:r>
            <w:r>
              <w:rPr>
                <w:rFonts w:ascii="宋体" w:hAnsi="宋体" w:hint="eastAsia"/>
                <w:color w:val="000000"/>
                <w:kern w:val="0"/>
                <w:sz w:val="20"/>
                <w:szCs w:val="20"/>
              </w:rPr>
              <w:t>表</w:t>
            </w:r>
          </w:p>
        </w:tc>
      </w:tr>
      <w:tr w:rsidR="00804F82" w:rsidTr="00C62BA4">
        <w:trPr>
          <w:trHeight w:val="255"/>
        </w:trPr>
        <w:tc>
          <w:tcPr>
            <w:tcW w:w="6000" w:type="dxa"/>
            <w:gridSpan w:val="2"/>
            <w:tcBorders>
              <w:top w:val="nil"/>
              <w:left w:val="nil"/>
              <w:bottom w:val="nil"/>
              <w:right w:val="nil"/>
            </w:tcBorders>
            <w:vAlign w:val="bottom"/>
          </w:tcPr>
          <w:p w:rsidR="00804F82" w:rsidRDefault="00804F82" w:rsidP="00C62BA4">
            <w:pPr>
              <w:widowControl/>
              <w:jc w:val="left"/>
              <w:rPr>
                <w:rFonts w:ascii="宋体"/>
                <w:color w:val="000000"/>
                <w:kern w:val="0"/>
                <w:sz w:val="20"/>
                <w:szCs w:val="20"/>
              </w:rPr>
            </w:pPr>
            <w:r>
              <w:rPr>
                <w:rFonts w:ascii="宋体" w:hAnsi="宋体" w:hint="eastAsia"/>
                <w:color w:val="000000"/>
                <w:kern w:val="0"/>
                <w:sz w:val="20"/>
                <w:szCs w:val="20"/>
              </w:rPr>
              <w:t>编制单位：中国共产党绍兴市上虞区委员会宣传部</w:t>
            </w:r>
          </w:p>
        </w:tc>
        <w:tc>
          <w:tcPr>
            <w:tcW w:w="180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3440" w:type="dxa"/>
            <w:tcBorders>
              <w:top w:val="nil"/>
              <w:left w:val="nil"/>
              <w:bottom w:val="nil"/>
              <w:right w:val="nil"/>
            </w:tcBorders>
            <w:vAlign w:val="bottom"/>
          </w:tcPr>
          <w:p w:rsidR="00804F82" w:rsidRDefault="00804F82" w:rsidP="00C62BA4">
            <w:pPr>
              <w:widowControl/>
              <w:jc w:val="left"/>
              <w:rPr>
                <w:rFonts w:ascii="Arial" w:eastAsia="Times New Roman" w:cs="Arial"/>
                <w:color w:val="000000"/>
                <w:kern w:val="0"/>
                <w:sz w:val="20"/>
                <w:szCs w:val="20"/>
              </w:rPr>
            </w:pPr>
          </w:p>
        </w:tc>
        <w:tc>
          <w:tcPr>
            <w:tcW w:w="1800" w:type="dxa"/>
            <w:tcBorders>
              <w:top w:val="nil"/>
              <w:left w:val="nil"/>
              <w:bottom w:val="nil"/>
              <w:right w:val="nil"/>
            </w:tcBorders>
            <w:vAlign w:val="bottom"/>
          </w:tcPr>
          <w:p w:rsidR="00804F82" w:rsidRDefault="00804F82" w:rsidP="00C62BA4">
            <w:pPr>
              <w:widowControl/>
              <w:jc w:val="right"/>
              <w:rPr>
                <w:rFonts w:ascii="宋体"/>
                <w:color w:val="000000"/>
                <w:kern w:val="0"/>
                <w:sz w:val="20"/>
                <w:szCs w:val="20"/>
              </w:rPr>
            </w:pPr>
            <w:r>
              <w:rPr>
                <w:rFonts w:ascii="宋体" w:hAnsi="宋体" w:hint="eastAsia"/>
                <w:color w:val="000000"/>
                <w:kern w:val="0"/>
                <w:sz w:val="20"/>
                <w:szCs w:val="20"/>
              </w:rPr>
              <w:t>金额单位：万元</w:t>
            </w:r>
          </w:p>
        </w:tc>
      </w:tr>
      <w:tr w:rsidR="00804F82" w:rsidTr="00C62BA4">
        <w:trPr>
          <w:trHeight w:val="308"/>
        </w:trPr>
        <w:tc>
          <w:tcPr>
            <w:tcW w:w="4200" w:type="dxa"/>
            <w:tcBorders>
              <w:top w:val="single" w:sz="8" w:space="0" w:color="000000"/>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（一）项目支出</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预算数</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执行数</w:t>
            </w:r>
          </w:p>
        </w:tc>
        <w:tc>
          <w:tcPr>
            <w:tcW w:w="344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hint="eastAsia"/>
                <w:color w:val="000000"/>
                <w:kern w:val="0"/>
                <w:sz w:val="22"/>
                <w:szCs w:val="22"/>
              </w:rPr>
              <w:t>（二）相关统计数</w:t>
            </w:r>
          </w:p>
        </w:tc>
        <w:tc>
          <w:tcPr>
            <w:tcW w:w="1800" w:type="dxa"/>
            <w:tcBorders>
              <w:top w:val="single" w:sz="8" w:space="0" w:color="000000"/>
              <w:left w:val="nil"/>
              <w:bottom w:val="single" w:sz="4" w:space="0" w:color="000000"/>
              <w:right w:val="single" w:sz="4" w:space="0" w:color="000000"/>
            </w:tcBorders>
            <w:shd w:val="clear" w:color="FFFFFF" w:fill="C0C0C0"/>
            <w:vAlign w:val="center"/>
          </w:tcPr>
          <w:p w:rsidR="00804F82" w:rsidRDefault="00804F82" w:rsidP="00C62BA4">
            <w:pPr>
              <w:widowControl/>
              <w:jc w:val="center"/>
              <w:rPr>
                <w:rFonts w:ascii="宋体"/>
                <w:color w:val="000000"/>
                <w:kern w:val="0"/>
                <w:sz w:val="22"/>
              </w:rPr>
            </w:pPr>
            <w:r>
              <w:rPr>
                <w:rFonts w:ascii="宋体" w:hAnsi="宋体"/>
                <w:color w:val="000000"/>
                <w:kern w:val="0"/>
                <w:sz w:val="22"/>
                <w:szCs w:val="22"/>
              </w:rPr>
              <w:t>—</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“三公”经费支出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34.15</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13.44</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1</w:t>
            </w:r>
            <w:r>
              <w:rPr>
                <w:rFonts w:ascii="宋体" w:hAnsi="宋体" w:hint="eastAsia"/>
                <w:color w:val="000000"/>
                <w:kern w:val="0"/>
                <w:sz w:val="22"/>
                <w:szCs w:val="22"/>
              </w:rPr>
              <w:t>．因公出国（境）团组数（个）</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1</w:t>
            </w:r>
            <w:r>
              <w:rPr>
                <w:rFonts w:ascii="宋体" w:hAnsi="宋体" w:hint="eastAsia"/>
                <w:color w:val="000000"/>
                <w:kern w:val="0"/>
                <w:sz w:val="22"/>
                <w:szCs w:val="22"/>
              </w:rPr>
              <w:t>．因公出国（境）费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2</w:t>
            </w:r>
            <w:r>
              <w:rPr>
                <w:rFonts w:ascii="宋体" w:hAnsi="宋体" w:hint="eastAsia"/>
                <w:color w:val="000000"/>
                <w:kern w:val="0"/>
                <w:sz w:val="22"/>
                <w:szCs w:val="22"/>
              </w:rPr>
              <w:t>．因公出国（境）人次数（人）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2</w:t>
            </w:r>
            <w:r>
              <w:rPr>
                <w:rFonts w:ascii="宋体" w:hAnsi="宋体" w:hint="eastAsia"/>
                <w:color w:val="000000"/>
                <w:kern w:val="0"/>
                <w:sz w:val="22"/>
                <w:szCs w:val="22"/>
              </w:rPr>
              <w:t>．公务用车购置及运行维护费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8.11</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3</w:t>
            </w:r>
            <w:r>
              <w:rPr>
                <w:rFonts w:ascii="宋体" w:hAnsi="宋体" w:hint="eastAsia"/>
                <w:color w:val="000000"/>
                <w:kern w:val="0"/>
                <w:sz w:val="22"/>
                <w:szCs w:val="22"/>
              </w:rPr>
              <w:t>．公务用车购置数（辆）</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w:t>
            </w:r>
            <w:r>
              <w:rPr>
                <w:rFonts w:ascii="宋体" w:hAnsi="宋体"/>
                <w:color w:val="000000"/>
                <w:kern w:val="0"/>
                <w:sz w:val="22"/>
                <w:szCs w:val="22"/>
              </w:rPr>
              <w:t>1</w:t>
            </w:r>
            <w:r>
              <w:rPr>
                <w:rFonts w:ascii="宋体" w:hAnsi="宋体" w:hint="eastAsia"/>
                <w:color w:val="000000"/>
                <w:kern w:val="0"/>
                <w:sz w:val="22"/>
                <w:szCs w:val="22"/>
              </w:rPr>
              <w:t>）公务用车购置费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color w:val="000000"/>
                <w:kern w:val="0"/>
                <w:sz w:val="22"/>
                <w:szCs w:val="22"/>
              </w:rPr>
              <w:t>0.00</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4</w:t>
            </w:r>
            <w:r>
              <w:rPr>
                <w:rFonts w:ascii="宋体" w:hAnsi="宋体" w:hint="eastAsia"/>
                <w:color w:val="000000"/>
                <w:kern w:val="0"/>
                <w:sz w:val="22"/>
                <w:szCs w:val="22"/>
              </w:rPr>
              <w:t>．公务用车保有量（辆）</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3</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w:t>
            </w:r>
            <w:r>
              <w:rPr>
                <w:rFonts w:ascii="宋体" w:hAnsi="宋体"/>
                <w:color w:val="000000"/>
                <w:kern w:val="0"/>
                <w:sz w:val="22"/>
                <w:szCs w:val="22"/>
              </w:rPr>
              <w:t>2</w:t>
            </w:r>
            <w:r>
              <w:rPr>
                <w:rFonts w:ascii="宋体" w:hAnsi="宋体" w:hint="eastAsia"/>
                <w:color w:val="000000"/>
                <w:kern w:val="0"/>
                <w:sz w:val="22"/>
                <w:szCs w:val="22"/>
              </w:rPr>
              <w:t>）公务用车运行维护费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8.11</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7.48</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5</w:t>
            </w:r>
            <w:r>
              <w:rPr>
                <w:rFonts w:ascii="宋体" w:hAnsi="宋体" w:hint="eastAsia"/>
                <w:color w:val="000000"/>
                <w:kern w:val="0"/>
                <w:sz w:val="22"/>
                <w:szCs w:val="22"/>
              </w:rPr>
              <w:t>．公务接待批次（个）</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60</w:t>
            </w:r>
          </w:p>
        </w:tc>
      </w:tr>
      <w:tr w:rsidR="00804F82" w:rsidTr="00C62BA4">
        <w:trPr>
          <w:trHeight w:val="308"/>
        </w:trPr>
        <w:tc>
          <w:tcPr>
            <w:tcW w:w="4200" w:type="dxa"/>
            <w:tcBorders>
              <w:top w:val="nil"/>
              <w:left w:val="single" w:sz="8" w:space="0" w:color="000000"/>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3</w:t>
            </w:r>
            <w:r>
              <w:rPr>
                <w:rFonts w:ascii="宋体" w:hAnsi="宋体" w:hint="eastAsia"/>
                <w:color w:val="000000"/>
                <w:kern w:val="0"/>
                <w:sz w:val="22"/>
                <w:szCs w:val="22"/>
              </w:rPr>
              <w:t>．公务接待费</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26.04</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5.96</w:t>
            </w:r>
          </w:p>
        </w:tc>
        <w:tc>
          <w:tcPr>
            <w:tcW w:w="3440" w:type="dxa"/>
            <w:tcBorders>
              <w:top w:val="nil"/>
              <w:left w:val="nil"/>
              <w:bottom w:val="single" w:sz="4" w:space="0" w:color="000000"/>
              <w:right w:val="single" w:sz="4" w:space="0" w:color="000000"/>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color w:val="000000"/>
                <w:kern w:val="0"/>
                <w:sz w:val="22"/>
                <w:szCs w:val="22"/>
              </w:rPr>
              <w:t xml:space="preserve">  6</w:t>
            </w:r>
            <w:r>
              <w:rPr>
                <w:rFonts w:ascii="宋体" w:hAnsi="宋体" w:hint="eastAsia"/>
                <w:color w:val="000000"/>
                <w:kern w:val="0"/>
                <w:sz w:val="22"/>
                <w:szCs w:val="22"/>
              </w:rPr>
              <w:t>．公务接待人次（人）</w:t>
            </w:r>
          </w:p>
        </w:tc>
        <w:tc>
          <w:tcPr>
            <w:tcW w:w="1800" w:type="dxa"/>
            <w:tcBorders>
              <w:top w:val="nil"/>
              <w:left w:val="nil"/>
              <w:bottom w:val="single" w:sz="4" w:space="0" w:color="000000"/>
              <w:right w:val="single" w:sz="4" w:space="0" w:color="000000"/>
            </w:tcBorders>
            <w:vAlign w:val="center"/>
          </w:tcPr>
          <w:p w:rsidR="00804F82" w:rsidRDefault="00804F82" w:rsidP="00C62BA4">
            <w:pPr>
              <w:widowControl/>
              <w:jc w:val="right"/>
              <w:rPr>
                <w:rFonts w:ascii="宋体"/>
                <w:color w:val="000000"/>
                <w:kern w:val="0"/>
                <w:sz w:val="22"/>
              </w:rPr>
            </w:pPr>
            <w:r>
              <w:rPr>
                <w:rFonts w:ascii="宋体" w:hAnsi="宋体"/>
                <w:color w:val="000000"/>
                <w:kern w:val="0"/>
                <w:sz w:val="22"/>
                <w:szCs w:val="22"/>
              </w:rPr>
              <w:t>450</w:t>
            </w:r>
          </w:p>
        </w:tc>
      </w:tr>
      <w:tr w:rsidR="00804F82" w:rsidTr="00C62BA4">
        <w:trPr>
          <w:trHeight w:val="878"/>
        </w:trPr>
        <w:tc>
          <w:tcPr>
            <w:tcW w:w="13040" w:type="dxa"/>
            <w:gridSpan w:val="5"/>
            <w:tcBorders>
              <w:top w:val="nil"/>
              <w:left w:val="single" w:sz="8" w:space="0" w:color="000000"/>
              <w:bottom w:val="nil"/>
              <w:right w:val="nil"/>
            </w:tcBorders>
            <w:shd w:val="clear" w:color="FFFFFF" w:fill="C0C0C0"/>
            <w:vAlign w:val="center"/>
          </w:tcPr>
          <w:p w:rsidR="00804F82" w:rsidRDefault="00804F82" w:rsidP="00C62BA4">
            <w:pPr>
              <w:widowControl/>
              <w:jc w:val="left"/>
              <w:rPr>
                <w:rFonts w:ascii="宋体"/>
                <w:color w:val="000000"/>
                <w:kern w:val="0"/>
                <w:sz w:val="22"/>
              </w:rPr>
            </w:pPr>
            <w:r>
              <w:rPr>
                <w:rFonts w:ascii="宋体" w:hAnsi="宋体" w:hint="eastAsia"/>
                <w:color w:val="000000"/>
                <w:kern w:val="0"/>
                <w:sz w:val="22"/>
                <w:szCs w:val="22"/>
              </w:rPr>
              <w:t>注：本表反应部门本年度“三公”经费支出预决算情况。其中，</w:t>
            </w:r>
            <w:r>
              <w:rPr>
                <w:rFonts w:ascii="宋体" w:hAnsi="宋体"/>
                <w:color w:val="000000"/>
                <w:kern w:val="0"/>
                <w:sz w:val="22"/>
                <w:szCs w:val="22"/>
              </w:rPr>
              <w:t>2016</w:t>
            </w:r>
            <w:r>
              <w:rPr>
                <w:rFonts w:ascii="宋体" w:hAnsi="宋体" w:hint="eastAsia"/>
                <w:color w:val="000000"/>
                <w:kern w:val="0"/>
                <w:sz w:val="22"/>
                <w:szCs w:val="22"/>
              </w:rPr>
              <w:t>年度预算数为“三公”经费年初预算数，决算数是包括当年一般公共预算财政拨款和以前年度结转资金安排的实际支出。</w:t>
            </w:r>
          </w:p>
        </w:tc>
      </w:tr>
    </w:tbl>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Default="00804F82" w:rsidP="0045389F">
      <w:pPr>
        <w:autoSpaceDE w:val="0"/>
        <w:autoSpaceDN w:val="0"/>
        <w:jc w:val="left"/>
        <w:rPr>
          <w:rFonts w:ascii="宋体"/>
          <w:kern w:val="0"/>
          <w:sz w:val="18"/>
          <w:szCs w:val="18"/>
        </w:rPr>
      </w:pPr>
    </w:p>
    <w:p w:rsidR="00804F82" w:rsidRPr="0045389F" w:rsidRDefault="00804F82">
      <w:bookmarkStart w:id="0" w:name="_GoBack"/>
      <w:bookmarkEnd w:id="0"/>
    </w:p>
    <w:sectPr w:rsidR="00804F82" w:rsidRPr="0045389F" w:rsidSect="00CE1C30">
      <w:pgSz w:w="15840" w:h="12240" w:orient="landscape"/>
      <w:pgMar w:top="1803" w:right="1440" w:bottom="180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82" w:rsidRDefault="00804F82" w:rsidP="00CE1C30">
      <w:r>
        <w:separator/>
      </w:r>
    </w:p>
  </w:endnote>
  <w:endnote w:type="continuationSeparator" w:id="1">
    <w:p w:rsidR="00804F82" w:rsidRDefault="00804F82" w:rsidP="00CE1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New Roma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82" w:rsidRDefault="00804F82" w:rsidP="00CE1C30">
      <w:r>
        <w:separator/>
      </w:r>
    </w:p>
  </w:footnote>
  <w:footnote w:type="continuationSeparator" w:id="1">
    <w:p w:rsidR="00804F82" w:rsidRDefault="00804F82" w:rsidP="00CE1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82" w:rsidRDefault="00804F82">
    <w:pPr>
      <w:pStyle w:val="Header"/>
      <w:pBdr>
        <w:bottom w:val="none" w:sz="0" w:space="0" w:color="auto"/>
      </w:pBdr>
      <w:rPr>
        <w:rFonts w:eastAsia="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A2D4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F66397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07E79C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BDE46D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5C4039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9F6647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65818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872E5E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B40ED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ECC93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89F"/>
    <w:rsid w:val="000B21C9"/>
    <w:rsid w:val="00212544"/>
    <w:rsid w:val="0045389F"/>
    <w:rsid w:val="005342AE"/>
    <w:rsid w:val="00804F82"/>
    <w:rsid w:val="00974B23"/>
    <w:rsid w:val="00C62BA4"/>
    <w:rsid w:val="00CE1C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9F"/>
    <w:pPr>
      <w:widowControl w:val="0"/>
      <w:jc w:val="both"/>
    </w:pPr>
    <w:rPr>
      <w:rFonts w:ascii="Times New Roman" w:hAnsi="Times New Roman"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8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389F"/>
    <w:rPr>
      <w:rFonts w:ascii="Times New Roman" w:eastAsia="宋体" w:hAnsi="Times New Roman" w:cs="宋体"/>
      <w:sz w:val="18"/>
      <w:szCs w:val="18"/>
    </w:rPr>
  </w:style>
  <w:style w:type="paragraph" w:styleId="Footer">
    <w:name w:val="footer"/>
    <w:basedOn w:val="Normal"/>
    <w:link w:val="FooterChar"/>
    <w:uiPriority w:val="99"/>
    <w:rsid w:val="004538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389F"/>
    <w:rPr>
      <w:rFonts w:ascii="Times New Roman" w:eastAsia="宋体" w:hAnsi="Times New Roman" w:cs="宋体"/>
      <w:sz w:val="18"/>
      <w:szCs w:val="18"/>
    </w:rPr>
  </w:style>
  <w:style w:type="paragraph" w:customStyle="1" w:styleId="CharCharCharCharCharCharChar">
    <w:name w:val="Char Char Char Char Char Char Char"/>
    <w:basedOn w:val="Normal"/>
    <w:uiPriority w:val="99"/>
    <w:rsid w:val="0045389F"/>
  </w:style>
  <w:style w:type="paragraph" w:customStyle="1" w:styleId="CharCharCharCharCharCharChar1">
    <w:name w:val="Char Char Char Char Char Char Char1"/>
    <w:basedOn w:val="Normal"/>
    <w:uiPriority w:val="99"/>
    <w:rsid w:val="0045389F"/>
  </w:style>
  <w:style w:type="paragraph" w:customStyle="1" w:styleId="p0">
    <w:name w:val="p0"/>
    <w:basedOn w:val="Normal"/>
    <w:uiPriority w:val="99"/>
    <w:rsid w:val="005342AE"/>
    <w:pPr>
      <w:widowControl/>
    </w:pPr>
    <w:rPr>
      <w:rFonts w:ascii="宋体" w:hAnsi="宋体"/>
      <w:kern w:val="0"/>
    </w:rPr>
  </w:style>
</w:styles>
</file>

<file path=word/webSettings.xml><?xml version="1.0" encoding="utf-8"?>
<w:webSettings xmlns:r="http://schemas.openxmlformats.org/officeDocument/2006/relationships" xmlns:w="http://schemas.openxmlformats.org/wordprocessingml/2006/main">
  <w:divs>
    <w:div w:id="1045446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1488</Words>
  <Characters>8483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cp:revision>
  <dcterms:created xsi:type="dcterms:W3CDTF">2017-08-30T08:00:00Z</dcterms:created>
  <dcterms:modified xsi:type="dcterms:W3CDTF">2017-10-16T06:33:00Z</dcterms:modified>
</cp:coreProperties>
</file>